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A32C" w14:textId="77777777" w:rsidR="00F436FA" w:rsidRDefault="00F436FA" w:rsidP="00F436FA">
      <w:pPr>
        <w:widowControl/>
        <w:spacing w:after="200" w:line="276" w:lineRule="auto"/>
        <w:ind w:left="270"/>
        <w:rPr>
          <w:rFonts w:ascii="Calibri" w:eastAsia="Calibri" w:hAnsi="Calibri" w:cs="Times New Roman"/>
          <w:sz w:val="24"/>
        </w:rPr>
      </w:pPr>
    </w:p>
    <w:p w14:paraId="0A65C79F" w14:textId="77777777" w:rsidR="00F436FA" w:rsidRPr="00EF51D3" w:rsidRDefault="00F436FA" w:rsidP="00F436FA">
      <w:pPr>
        <w:widowControl/>
        <w:spacing w:after="200" w:line="276" w:lineRule="auto"/>
        <w:ind w:left="270"/>
        <w:rPr>
          <w:rFonts w:ascii="Calibri" w:eastAsia="Calibri" w:hAnsi="Calibri" w:cs="Times New Roman"/>
          <w:sz w:val="24"/>
        </w:rPr>
      </w:pPr>
      <w:r w:rsidRPr="00EF51D3">
        <w:rPr>
          <w:rFonts w:ascii="Calibri" w:eastAsia="Calibri" w:hAnsi="Calibri" w:cs="Times New Roman"/>
          <w:sz w:val="24"/>
        </w:rPr>
        <w:t>The Rescuing Texas History mini-grant series offers up to $1000 worth of digitization services to successful candidates. Please fill out the following questions along with the corresponding appendix form.</w:t>
      </w:r>
    </w:p>
    <w:p w14:paraId="7DA7E32B" w14:textId="3964AB60" w:rsidR="00F436FA" w:rsidRPr="00C173D8" w:rsidRDefault="00F436FA" w:rsidP="00F436FA">
      <w:pPr>
        <w:widowControl/>
        <w:spacing w:after="200" w:line="276" w:lineRule="auto"/>
        <w:ind w:left="270"/>
        <w:rPr>
          <w:rFonts w:ascii="Calibri" w:eastAsia="Calibri" w:hAnsi="Calibri" w:cs="Times New Roman"/>
          <w:b/>
          <w:bCs/>
        </w:rPr>
      </w:pPr>
      <w:r w:rsidRPr="00EF51D3">
        <w:rPr>
          <w:rFonts w:ascii="Calibri" w:eastAsia="Calibri" w:hAnsi="Calibri" w:cs="Times New Roman"/>
        </w:rPr>
        <w:t xml:space="preserve">1) Name of your institution or family collection: </w:t>
      </w:r>
      <w:bookmarkStart w:id="0" w:name="_Hlk167259714"/>
      <w:r w:rsidR="00C173D8">
        <w:rPr>
          <w:rFonts w:ascii="Calibri" w:eastAsia="Calibri" w:hAnsi="Calibri" w:cs="Times New Roman"/>
          <w:b/>
          <w:bCs/>
        </w:rPr>
        <w:t xml:space="preserve">The Private Collection </w:t>
      </w:r>
      <w:r w:rsidR="00FB1CFE">
        <w:rPr>
          <w:rFonts w:ascii="Calibri" w:eastAsia="Calibri" w:hAnsi="Calibri" w:cs="Times New Roman"/>
          <w:b/>
          <w:bCs/>
        </w:rPr>
        <w:t>o</w:t>
      </w:r>
      <w:r w:rsidR="00C173D8">
        <w:rPr>
          <w:rFonts w:ascii="Calibri" w:eastAsia="Calibri" w:hAnsi="Calibri" w:cs="Times New Roman"/>
          <w:b/>
          <w:bCs/>
        </w:rPr>
        <w:t xml:space="preserve">f the </w:t>
      </w:r>
      <w:r w:rsidR="00DA3D95">
        <w:rPr>
          <w:rFonts w:ascii="Calibri" w:eastAsia="Calibri" w:hAnsi="Calibri" w:cs="Times New Roman"/>
          <w:b/>
          <w:bCs/>
        </w:rPr>
        <w:t>Mangum</w:t>
      </w:r>
      <w:r w:rsidR="00C173D8">
        <w:rPr>
          <w:rFonts w:ascii="Calibri" w:eastAsia="Calibri" w:hAnsi="Calibri" w:cs="Times New Roman"/>
          <w:b/>
          <w:bCs/>
        </w:rPr>
        <w:t xml:space="preserve"> Family</w:t>
      </w:r>
      <w:bookmarkEnd w:id="0"/>
    </w:p>
    <w:p w14:paraId="2CC2E29B" w14:textId="77777777"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Address:  </w:t>
      </w:r>
    </w:p>
    <w:p w14:paraId="698A83EE" w14:textId="77777777" w:rsidR="00BE4969" w:rsidRDefault="00BE4969" w:rsidP="00BE4969">
      <w:pPr>
        <w:widowControl/>
        <w:ind w:left="274"/>
        <w:rPr>
          <w:rFonts w:ascii="Calibri" w:eastAsia="Calibri" w:hAnsi="Calibri" w:cs="Times New Roman"/>
          <w:b/>
          <w:bCs/>
        </w:rPr>
      </w:pPr>
      <w:r>
        <w:rPr>
          <w:rFonts w:ascii="Calibri" w:eastAsia="Calibri" w:hAnsi="Calibri" w:cs="Times New Roman"/>
          <w:b/>
          <w:bCs/>
        </w:rPr>
        <w:t xml:space="preserve">Willis Library </w:t>
      </w:r>
    </w:p>
    <w:p w14:paraId="0DFF1BAC" w14:textId="25FCAD21" w:rsidR="00DA3D95" w:rsidRDefault="00DA3D95" w:rsidP="00BE4969">
      <w:pPr>
        <w:widowControl/>
        <w:ind w:left="274"/>
        <w:rPr>
          <w:rFonts w:ascii="Calibri" w:eastAsia="Calibri" w:hAnsi="Calibri" w:cs="Times New Roman"/>
          <w:b/>
          <w:bCs/>
        </w:rPr>
      </w:pPr>
      <w:r>
        <w:rPr>
          <w:rFonts w:ascii="Calibri" w:eastAsia="Calibri" w:hAnsi="Calibri" w:cs="Times New Roman"/>
          <w:b/>
          <w:bCs/>
        </w:rPr>
        <w:t>123 Main St.</w:t>
      </w:r>
    </w:p>
    <w:p w14:paraId="4B7C230F" w14:textId="436E5711" w:rsidR="00F436FA" w:rsidRPr="00EF51D3" w:rsidRDefault="00DA3D95" w:rsidP="00BE4969">
      <w:pPr>
        <w:widowControl/>
        <w:ind w:left="274"/>
        <w:rPr>
          <w:rFonts w:ascii="Calibri" w:eastAsia="Calibri" w:hAnsi="Calibri" w:cs="Times New Roman"/>
        </w:rPr>
      </w:pPr>
      <w:r>
        <w:rPr>
          <w:rFonts w:ascii="Calibri" w:eastAsia="Calibri" w:hAnsi="Calibri" w:cs="Times New Roman"/>
          <w:b/>
          <w:bCs/>
        </w:rPr>
        <w:t>Denton, TX 76203</w:t>
      </w:r>
      <w:r w:rsidR="00F436FA" w:rsidRPr="00EF51D3">
        <w:rPr>
          <w:rFonts w:ascii="Calibri" w:eastAsia="Calibri" w:hAnsi="Calibri" w:cs="Times New Roman"/>
        </w:rPr>
        <w:tab/>
      </w:r>
    </w:p>
    <w:p w14:paraId="7459CC9D" w14:textId="08B7D1AF" w:rsidR="00F436FA" w:rsidRPr="00EF51D3" w:rsidRDefault="00F436FA" w:rsidP="00BE4969">
      <w:pPr>
        <w:widowControl/>
        <w:spacing w:before="240" w:after="200" w:line="276" w:lineRule="auto"/>
        <w:ind w:left="270"/>
        <w:rPr>
          <w:rFonts w:ascii="Calibri" w:eastAsia="Calibri" w:hAnsi="Calibri" w:cs="Times New Roman"/>
        </w:rPr>
      </w:pPr>
      <w:r w:rsidRPr="00EF51D3">
        <w:rPr>
          <w:rFonts w:ascii="Calibri" w:eastAsia="Calibri" w:hAnsi="Calibri" w:cs="Times New Roman"/>
        </w:rPr>
        <w:t>Phone:</w:t>
      </w:r>
      <w:r w:rsidR="00C173D8">
        <w:rPr>
          <w:rFonts w:ascii="Calibri" w:eastAsia="Calibri" w:hAnsi="Calibri" w:cs="Times New Roman"/>
        </w:rPr>
        <w:t xml:space="preserve"> </w:t>
      </w:r>
      <w:r w:rsidR="0008499E">
        <w:rPr>
          <w:rFonts w:ascii="Calibri" w:eastAsia="Calibri" w:hAnsi="Calibri" w:cs="Times New Roman"/>
          <w:b/>
          <w:bCs/>
        </w:rPr>
        <w:t>940-565-3023</w:t>
      </w:r>
      <w:r w:rsidRPr="00EF51D3">
        <w:rPr>
          <w:rFonts w:ascii="Calibri" w:eastAsia="Calibri" w:hAnsi="Calibri" w:cs="Times New Roman"/>
        </w:rPr>
        <w:tab/>
      </w:r>
    </w:p>
    <w:p w14:paraId="340B9EE5" w14:textId="058C1414"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E-mail: </w:t>
      </w:r>
      <w:r w:rsidR="00DA3D95">
        <w:rPr>
          <w:rFonts w:ascii="Calibri" w:eastAsia="Calibri" w:hAnsi="Calibri" w:cs="Times New Roman"/>
          <w:b/>
          <w:bCs/>
        </w:rPr>
        <w:t>Jacob.mangum@unt.edu</w:t>
      </w:r>
      <w:r w:rsidRPr="00EF51D3">
        <w:rPr>
          <w:rFonts w:ascii="Calibri" w:eastAsia="Calibri" w:hAnsi="Calibri" w:cs="Times New Roman"/>
        </w:rPr>
        <w:tab/>
      </w:r>
      <w:r w:rsidRPr="00EF51D3">
        <w:rPr>
          <w:rFonts w:ascii="Calibri" w:eastAsia="Calibri" w:hAnsi="Calibri" w:cs="Times New Roman"/>
        </w:rPr>
        <w:tab/>
      </w:r>
    </w:p>
    <w:p w14:paraId="3CDB7469" w14:textId="77777777"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2) Name and contact information for the person responsible for this project in your institution: </w:t>
      </w:r>
    </w:p>
    <w:p w14:paraId="4A0DA2FB" w14:textId="374FE35B"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Name: </w:t>
      </w:r>
      <w:r w:rsidR="00DA3D95">
        <w:rPr>
          <w:rFonts w:ascii="Calibri" w:eastAsia="Calibri" w:hAnsi="Calibri" w:cs="Times New Roman"/>
          <w:b/>
          <w:bCs/>
        </w:rPr>
        <w:t>Jake Mangum</w:t>
      </w:r>
      <w:r w:rsidRPr="00EF51D3">
        <w:rPr>
          <w:rFonts w:ascii="Calibri" w:eastAsia="Calibri" w:hAnsi="Calibri" w:cs="Times New Roman"/>
        </w:rPr>
        <w:tab/>
      </w:r>
      <w:r w:rsidRPr="00EF51D3">
        <w:rPr>
          <w:rFonts w:ascii="Calibri" w:eastAsia="Calibri" w:hAnsi="Calibri" w:cs="Times New Roman"/>
        </w:rPr>
        <w:tab/>
      </w:r>
    </w:p>
    <w:p w14:paraId="083251ED" w14:textId="71185570"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Phone:</w:t>
      </w:r>
      <w:r w:rsidR="00C173D8">
        <w:rPr>
          <w:rFonts w:ascii="Calibri" w:eastAsia="Calibri" w:hAnsi="Calibri" w:cs="Times New Roman"/>
        </w:rPr>
        <w:t xml:space="preserve"> </w:t>
      </w:r>
      <w:r w:rsidR="00DA3D95">
        <w:rPr>
          <w:rFonts w:ascii="Calibri" w:eastAsia="Calibri" w:hAnsi="Calibri" w:cs="Times New Roman"/>
          <w:b/>
          <w:bCs/>
        </w:rPr>
        <w:t>940-565-3023</w:t>
      </w:r>
      <w:r w:rsidRPr="00EF51D3">
        <w:rPr>
          <w:rFonts w:ascii="Calibri" w:eastAsia="Calibri" w:hAnsi="Calibri" w:cs="Times New Roman"/>
        </w:rPr>
        <w:tab/>
      </w:r>
      <w:r w:rsidRPr="00EF51D3">
        <w:rPr>
          <w:rFonts w:ascii="Calibri" w:eastAsia="Calibri" w:hAnsi="Calibri" w:cs="Times New Roman"/>
        </w:rPr>
        <w:tab/>
      </w:r>
    </w:p>
    <w:p w14:paraId="0D7DA34E" w14:textId="467ED906"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Email:</w:t>
      </w:r>
      <w:r w:rsidR="00C173D8">
        <w:rPr>
          <w:rFonts w:ascii="Calibri" w:eastAsia="Calibri" w:hAnsi="Calibri" w:cs="Times New Roman"/>
        </w:rPr>
        <w:t xml:space="preserve"> </w:t>
      </w:r>
      <w:r w:rsidR="00DA3D95">
        <w:rPr>
          <w:rFonts w:ascii="Calibri" w:eastAsia="Calibri" w:hAnsi="Calibri" w:cs="Times New Roman"/>
          <w:b/>
          <w:bCs/>
        </w:rPr>
        <w:t>Jacob.mangum@unt.edu</w:t>
      </w:r>
      <w:r w:rsidRPr="00EF51D3">
        <w:rPr>
          <w:rFonts w:ascii="Calibri" w:eastAsia="Calibri" w:hAnsi="Calibri" w:cs="Times New Roman"/>
        </w:rPr>
        <w:tab/>
      </w:r>
      <w:r w:rsidRPr="00EF51D3">
        <w:rPr>
          <w:rFonts w:ascii="Calibri" w:eastAsia="Calibri" w:hAnsi="Calibri" w:cs="Times New Roman"/>
        </w:rPr>
        <w:tab/>
      </w:r>
    </w:p>
    <w:p w14:paraId="27EE8F46" w14:textId="3C50C605" w:rsidR="00F436FA"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3) Please explain the cultural and historical significance of the collection you propose for digitization (100-250 words). </w:t>
      </w:r>
    </w:p>
    <w:p w14:paraId="2A467F63" w14:textId="322CAEF0" w:rsidR="00D052CD" w:rsidRDefault="00D052CD" w:rsidP="00F436FA">
      <w:pPr>
        <w:widowControl/>
        <w:spacing w:after="200" w:line="276" w:lineRule="auto"/>
        <w:ind w:left="270"/>
        <w:rPr>
          <w:rFonts w:ascii="Calibri" w:eastAsia="Calibri" w:hAnsi="Calibri" w:cs="Times New Roman"/>
          <w:b/>
          <w:bCs/>
        </w:rPr>
      </w:pPr>
      <w:bookmarkStart w:id="1" w:name="_Hlk167259282"/>
      <w:r w:rsidRPr="00D052CD">
        <w:rPr>
          <w:rFonts w:ascii="Calibri" w:eastAsia="Calibri" w:hAnsi="Calibri" w:cs="Times New Roman"/>
          <w:b/>
          <w:bCs/>
        </w:rPr>
        <w:t>The “Texans in WWII” collection consists of military service books organized by county</w:t>
      </w:r>
      <w:r w:rsidR="006526D0">
        <w:rPr>
          <w:rFonts w:ascii="Calibri" w:eastAsia="Calibri" w:hAnsi="Calibri" w:cs="Times New Roman"/>
          <w:b/>
          <w:bCs/>
        </w:rPr>
        <w:t>, published by military organizations in the immediate post-war period</w:t>
      </w:r>
      <w:r w:rsidRPr="00D052CD">
        <w:rPr>
          <w:rFonts w:ascii="Calibri" w:eastAsia="Calibri" w:hAnsi="Calibri" w:cs="Times New Roman"/>
          <w:b/>
          <w:bCs/>
        </w:rPr>
        <w:t xml:space="preserve">. These books document military service in WWII </w:t>
      </w:r>
      <w:r w:rsidR="006526D0" w:rsidRPr="00D052CD">
        <w:rPr>
          <w:rFonts w:ascii="Calibri" w:eastAsia="Calibri" w:hAnsi="Calibri" w:cs="Times New Roman"/>
          <w:b/>
          <w:bCs/>
        </w:rPr>
        <w:t>including</w:t>
      </w:r>
      <w:r w:rsidRPr="00D052CD">
        <w:rPr>
          <w:rFonts w:ascii="Calibri" w:eastAsia="Calibri" w:hAnsi="Calibri" w:cs="Times New Roman"/>
          <w:b/>
          <w:bCs/>
        </w:rPr>
        <w:t xml:space="preserve"> dates of service, award</w:t>
      </w:r>
      <w:r w:rsidR="006526D0">
        <w:rPr>
          <w:rFonts w:ascii="Calibri" w:eastAsia="Calibri" w:hAnsi="Calibri" w:cs="Times New Roman"/>
          <w:b/>
          <w:bCs/>
        </w:rPr>
        <w:t>s</w:t>
      </w:r>
      <w:r w:rsidRPr="00D052CD">
        <w:rPr>
          <w:rFonts w:ascii="Calibri" w:eastAsia="Calibri" w:hAnsi="Calibri" w:cs="Times New Roman"/>
          <w:b/>
          <w:bCs/>
        </w:rPr>
        <w:t xml:space="preserve">, theaters of operations, </w:t>
      </w:r>
      <w:r w:rsidR="005B58D6" w:rsidRPr="00D052CD">
        <w:rPr>
          <w:rFonts w:ascii="Calibri" w:eastAsia="Calibri" w:hAnsi="Calibri" w:cs="Times New Roman"/>
          <w:b/>
          <w:bCs/>
        </w:rPr>
        <w:t>etc.</w:t>
      </w:r>
      <w:r w:rsidR="006526D0">
        <w:rPr>
          <w:rFonts w:ascii="Calibri" w:eastAsia="Calibri" w:hAnsi="Calibri" w:cs="Times New Roman"/>
          <w:b/>
          <w:bCs/>
        </w:rPr>
        <w:t>,</w:t>
      </w:r>
      <w:r w:rsidR="00AF59A6">
        <w:rPr>
          <w:rFonts w:ascii="Calibri" w:eastAsia="Calibri" w:hAnsi="Calibri" w:cs="Times New Roman"/>
          <w:b/>
          <w:bCs/>
        </w:rPr>
        <w:t xml:space="preserve"> </w:t>
      </w:r>
      <w:r w:rsidR="006526D0">
        <w:rPr>
          <w:rFonts w:ascii="Calibri" w:eastAsia="Calibri" w:hAnsi="Calibri" w:cs="Times New Roman"/>
          <w:b/>
          <w:bCs/>
        </w:rPr>
        <w:t>including</w:t>
      </w:r>
      <w:r w:rsidR="00AF59A6">
        <w:rPr>
          <w:rFonts w:ascii="Calibri" w:eastAsia="Calibri" w:hAnsi="Calibri" w:cs="Times New Roman"/>
          <w:b/>
          <w:bCs/>
        </w:rPr>
        <w:t xml:space="preserve"> photo</w:t>
      </w:r>
      <w:r w:rsidR="006526D0">
        <w:rPr>
          <w:rFonts w:ascii="Calibri" w:eastAsia="Calibri" w:hAnsi="Calibri" w:cs="Times New Roman"/>
          <w:b/>
          <w:bCs/>
        </w:rPr>
        <w:t>s</w:t>
      </w:r>
      <w:r w:rsidR="00AF59A6">
        <w:rPr>
          <w:rFonts w:ascii="Calibri" w:eastAsia="Calibri" w:hAnsi="Calibri" w:cs="Times New Roman"/>
          <w:b/>
          <w:bCs/>
        </w:rPr>
        <w:t xml:space="preserve"> of </w:t>
      </w:r>
      <w:r w:rsidR="006526D0">
        <w:rPr>
          <w:rFonts w:ascii="Calibri" w:eastAsia="Calibri" w:hAnsi="Calibri" w:cs="Times New Roman"/>
          <w:b/>
          <w:bCs/>
        </w:rPr>
        <w:t>each</w:t>
      </w:r>
      <w:r w:rsidR="00AF59A6">
        <w:rPr>
          <w:rFonts w:ascii="Calibri" w:eastAsia="Calibri" w:hAnsi="Calibri" w:cs="Times New Roman"/>
          <w:b/>
          <w:bCs/>
        </w:rPr>
        <w:t xml:space="preserve"> individual in military uniform</w:t>
      </w:r>
      <w:r w:rsidRPr="00D052CD">
        <w:rPr>
          <w:rFonts w:ascii="Calibri" w:eastAsia="Calibri" w:hAnsi="Calibri" w:cs="Times New Roman"/>
          <w:b/>
          <w:bCs/>
        </w:rPr>
        <w:t xml:space="preserve">. While WWII </w:t>
      </w:r>
      <w:r w:rsidR="00D8777D">
        <w:rPr>
          <w:rFonts w:ascii="Calibri" w:eastAsia="Calibri" w:hAnsi="Calibri" w:cs="Times New Roman"/>
          <w:b/>
          <w:bCs/>
        </w:rPr>
        <w:t xml:space="preserve">itself </w:t>
      </w:r>
      <w:r w:rsidRPr="00D052CD">
        <w:rPr>
          <w:rFonts w:ascii="Calibri" w:eastAsia="Calibri" w:hAnsi="Calibri" w:cs="Times New Roman"/>
          <w:b/>
          <w:bCs/>
        </w:rPr>
        <w:t xml:space="preserve">has been heavily documented, </w:t>
      </w:r>
      <w:r w:rsidR="006526D0">
        <w:rPr>
          <w:rFonts w:ascii="Calibri" w:eastAsia="Calibri" w:hAnsi="Calibri" w:cs="Times New Roman"/>
          <w:b/>
          <w:bCs/>
        </w:rPr>
        <w:t>military records of individuals</w:t>
      </w:r>
      <w:r w:rsidRPr="00D052CD">
        <w:rPr>
          <w:rFonts w:ascii="Calibri" w:eastAsia="Calibri" w:hAnsi="Calibri" w:cs="Times New Roman"/>
          <w:b/>
          <w:bCs/>
        </w:rPr>
        <w:t xml:space="preserve"> are very scarce due to the National Archives fire of 1973 </w:t>
      </w:r>
      <w:r w:rsidR="006526D0">
        <w:rPr>
          <w:rFonts w:ascii="Calibri" w:eastAsia="Calibri" w:hAnsi="Calibri" w:cs="Times New Roman"/>
          <w:b/>
          <w:bCs/>
        </w:rPr>
        <w:t>resulting in the destruction</w:t>
      </w:r>
      <w:r w:rsidRPr="00D052CD">
        <w:rPr>
          <w:rFonts w:ascii="Calibri" w:eastAsia="Calibri" w:hAnsi="Calibri" w:cs="Times New Roman"/>
          <w:b/>
          <w:bCs/>
        </w:rPr>
        <w:t xml:space="preserve"> 80% of all U.S. Army (and Air Force) records from WWI and WWII. </w:t>
      </w:r>
    </w:p>
    <w:p w14:paraId="0CA7A510" w14:textId="4A5A2527" w:rsidR="00E52542" w:rsidRDefault="00E52542" w:rsidP="00F436FA">
      <w:pPr>
        <w:widowControl/>
        <w:spacing w:after="200" w:line="276" w:lineRule="auto"/>
        <w:ind w:left="270"/>
        <w:rPr>
          <w:rFonts w:ascii="Calibri" w:eastAsia="Calibri" w:hAnsi="Calibri" w:cs="Times New Roman"/>
          <w:b/>
          <w:bCs/>
        </w:rPr>
      </w:pPr>
      <w:r>
        <w:rPr>
          <w:rFonts w:ascii="Calibri" w:eastAsia="Calibri" w:hAnsi="Calibri" w:cs="Times New Roman"/>
          <w:b/>
          <w:bCs/>
        </w:rPr>
        <w:t xml:space="preserve">As an additional </w:t>
      </w:r>
      <w:r w:rsidR="00F24D27">
        <w:rPr>
          <w:rFonts w:ascii="Calibri" w:eastAsia="Calibri" w:hAnsi="Calibri" w:cs="Times New Roman"/>
          <w:b/>
          <w:bCs/>
        </w:rPr>
        <w:t>consideration</w:t>
      </w:r>
      <w:r>
        <w:rPr>
          <w:rFonts w:ascii="Calibri" w:eastAsia="Calibri" w:hAnsi="Calibri" w:cs="Times New Roman"/>
          <w:b/>
          <w:bCs/>
        </w:rPr>
        <w:t xml:space="preserve">, these </w:t>
      </w:r>
      <w:r w:rsidR="00F24D27">
        <w:rPr>
          <w:rFonts w:ascii="Calibri" w:eastAsia="Calibri" w:hAnsi="Calibri" w:cs="Times New Roman"/>
          <w:b/>
          <w:bCs/>
        </w:rPr>
        <w:t>record focus on</w:t>
      </w:r>
      <w:r>
        <w:rPr>
          <w:rFonts w:ascii="Calibri" w:eastAsia="Calibri" w:hAnsi="Calibri" w:cs="Times New Roman"/>
          <w:b/>
          <w:bCs/>
        </w:rPr>
        <w:t xml:space="preserve"> the military service of citizens </w:t>
      </w:r>
      <w:r w:rsidR="009F19EE">
        <w:rPr>
          <w:rFonts w:ascii="Calibri" w:eastAsia="Calibri" w:hAnsi="Calibri" w:cs="Times New Roman"/>
          <w:b/>
          <w:bCs/>
        </w:rPr>
        <w:t>from</w:t>
      </w:r>
      <w:r>
        <w:rPr>
          <w:rFonts w:ascii="Calibri" w:eastAsia="Calibri" w:hAnsi="Calibri" w:cs="Times New Roman"/>
          <w:b/>
          <w:bCs/>
        </w:rPr>
        <w:t xml:space="preserve"> </w:t>
      </w:r>
      <w:r w:rsidR="00D8777D">
        <w:rPr>
          <w:rFonts w:ascii="Calibri" w:eastAsia="Calibri" w:hAnsi="Calibri" w:cs="Times New Roman"/>
          <w:b/>
          <w:bCs/>
        </w:rPr>
        <w:t xml:space="preserve">small </w:t>
      </w:r>
      <w:r>
        <w:rPr>
          <w:rFonts w:ascii="Calibri" w:eastAsia="Calibri" w:hAnsi="Calibri" w:cs="Times New Roman"/>
          <w:b/>
          <w:bCs/>
        </w:rPr>
        <w:t xml:space="preserve">rural communities which </w:t>
      </w:r>
      <w:r w:rsidR="009F19EE">
        <w:rPr>
          <w:rFonts w:ascii="Calibri" w:eastAsia="Calibri" w:hAnsi="Calibri" w:cs="Times New Roman"/>
          <w:b/>
          <w:bCs/>
        </w:rPr>
        <w:t xml:space="preserve">historically have suffered from a lack of historical documentation and </w:t>
      </w:r>
      <w:r w:rsidR="00EA1AEE">
        <w:rPr>
          <w:rFonts w:ascii="Calibri" w:eastAsia="Calibri" w:hAnsi="Calibri" w:cs="Times New Roman"/>
          <w:b/>
          <w:bCs/>
        </w:rPr>
        <w:t xml:space="preserve">educational </w:t>
      </w:r>
      <w:r w:rsidR="009F19EE">
        <w:rPr>
          <w:rFonts w:ascii="Calibri" w:eastAsia="Calibri" w:hAnsi="Calibri" w:cs="Times New Roman"/>
          <w:b/>
          <w:bCs/>
        </w:rPr>
        <w:t>resources.</w:t>
      </w:r>
      <w:r>
        <w:rPr>
          <w:rFonts w:ascii="Calibri" w:eastAsia="Calibri" w:hAnsi="Calibri" w:cs="Times New Roman"/>
          <w:b/>
          <w:bCs/>
        </w:rPr>
        <w:t xml:space="preserve"> </w:t>
      </w:r>
    </w:p>
    <w:p w14:paraId="05C05199" w14:textId="577A7720" w:rsidR="00EA1AEE" w:rsidRPr="00EA1AEE" w:rsidRDefault="00EA1AEE" w:rsidP="00F436FA">
      <w:pPr>
        <w:widowControl/>
        <w:spacing w:after="200" w:line="276" w:lineRule="auto"/>
        <w:ind w:left="270"/>
        <w:rPr>
          <w:rFonts w:ascii="Calibri" w:eastAsia="Calibri" w:hAnsi="Calibri" w:cs="Times New Roman"/>
          <w:b/>
          <w:bCs/>
        </w:rPr>
      </w:pPr>
      <w:r>
        <w:rPr>
          <w:rFonts w:ascii="Calibri" w:eastAsia="Calibri" w:hAnsi="Calibri" w:cs="Times New Roman"/>
          <w:b/>
          <w:bCs/>
        </w:rPr>
        <w:t xml:space="preserve">As an example of the benefit that </w:t>
      </w:r>
      <w:r w:rsidR="00F24D27">
        <w:rPr>
          <w:rFonts w:ascii="Calibri" w:eastAsia="Calibri" w:hAnsi="Calibri" w:cs="Times New Roman"/>
          <w:b/>
          <w:bCs/>
        </w:rPr>
        <w:t>this</w:t>
      </w:r>
      <w:r>
        <w:rPr>
          <w:rFonts w:ascii="Calibri" w:eastAsia="Calibri" w:hAnsi="Calibri" w:cs="Times New Roman"/>
          <w:b/>
          <w:bCs/>
        </w:rPr>
        <w:t xml:space="preserve"> collection can provide, a part of </w:t>
      </w:r>
      <w:r w:rsidR="00C11582">
        <w:rPr>
          <w:rFonts w:ascii="Calibri" w:eastAsia="Calibri" w:hAnsi="Calibri" w:cs="Times New Roman"/>
          <w:b/>
          <w:bCs/>
        </w:rPr>
        <w:t>this</w:t>
      </w:r>
      <w:r>
        <w:rPr>
          <w:rFonts w:ascii="Calibri" w:eastAsia="Calibri" w:hAnsi="Calibri" w:cs="Times New Roman"/>
          <w:b/>
          <w:bCs/>
        </w:rPr>
        <w:t xml:space="preserve"> collection was used for documentation in the City of Austin’s </w:t>
      </w:r>
      <w:r>
        <w:rPr>
          <w:rFonts w:ascii="Calibri" w:eastAsia="Calibri" w:hAnsi="Calibri" w:cs="Times New Roman"/>
          <w:b/>
          <w:bCs/>
          <w:i/>
          <w:iCs/>
        </w:rPr>
        <w:t>“To Serve”</w:t>
      </w:r>
      <w:r>
        <w:rPr>
          <w:rFonts w:ascii="Calibri" w:eastAsia="Calibri" w:hAnsi="Calibri" w:cs="Times New Roman"/>
          <w:b/>
          <w:bCs/>
        </w:rPr>
        <w:t xml:space="preserve"> exhibit</w:t>
      </w:r>
      <w:r w:rsidR="00F24D27">
        <w:rPr>
          <w:rFonts w:ascii="Calibri" w:eastAsia="Calibri" w:hAnsi="Calibri" w:cs="Times New Roman"/>
          <w:b/>
          <w:bCs/>
        </w:rPr>
        <w:t>.</w:t>
      </w:r>
      <w:r>
        <w:rPr>
          <w:rFonts w:ascii="Calibri" w:eastAsia="Calibri" w:hAnsi="Calibri" w:cs="Times New Roman"/>
          <w:b/>
          <w:bCs/>
        </w:rPr>
        <w:t xml:space="preserve"> </w:t>
      </w:r>
      <w:r w:rsidR="0087421C">
        <w:rPr>
          <w:rFonts w:ascii="Calibri" w:eastAsia="Calibri" w:hAnsi="Calibri" w:cs="Times New Roman"/>
          <w:b/>
          <w:bCs/>
        </w:rPr>
        <w:t xml:space="preserve">This exhibit </w:t>
      </w:r>
      <w:r>
        <w:rPr>
          <w:rFonts w:ascii="Calibri" w:eastAsia="Calibri" w:hAnsi="Calibri" w:cs="Times New Roman"/>
          <w:b/>
          <w:bCs/>
        </w:rPr>
        <w:t xml:space="preserve">documents the military </w:t>
      </w:r>
      <w:r>
        <w:rPr>
          <w:rFonts w:ascii="Calibri" w:eastAsia="Calibri" w:hAnsi="Calibri" w:cs="Times New Roman"/>
          <w:b/>
          <w:bCs/>
        </w:rPr>
        <w:lastRenderedPageBreak/>
        <w:t xml:space="preserve">background of WWII veterans buried in the City of Austin’s cemeteries and shares </w:t>
      </w:r>
      <w:r w:rsidR="00F24D27">
        <w:rPr>
          <w:rFonts w:ascii="Calibri" w:eastAsia="Calibri" w:hAnsi="Calibri" w:cs="Times New Roman"/>
          <w:b/>
          <w:bCs/>
        </w:rPr>
        <w:t>that</w:t>
      </w:r>
      <w:r>
        <w:rPr>
          <w:rFonts w:ascii="Calibri" w:eastAsia="Calibri" w:hAnsi="Calibri" w:cs="Times New Roman"/>
          <w:b/>
          <w:bCs/>
        </w:rPr>
        <w:t xml:space="preserve"> information </w:t>
      </w:r>
      <w:r w:rsidR="00F24D27">
        <w:rPr>
          <w:rFonts w:ascii="Calibri" w:eastAsia="Calibri" w:hAnsi="Calibri" w:cs="Times New Roman"/>
          <w:b/>
          <w:bCs/>
        </w:rPr>
        <w:t>in the form</w:t>
      </w:r>
      <w:r>
        <w:rPr>
          <w:rFonts w:ascii="Calibri" w:eastAsia="Calibri" w:hAnsi="Calibri" w:cs="Times New Roman"/>
          <w:b/>
          <w:bCs/>
        </w:rPr>
        <w:t xml:space="preserve"> of educational programs across the community. </w:t>
      </w:r>
    </w:p>
    <w:bookmarkEnd w:id="1"/>
    <w:p w14:paraId="6450826F" w14:textId="77777777" w:rsidR="00F436FA" w:rsidRPr="00EF51D3" w:rsidRDefault="00F436FA" w:rsidP="00EA1AEE">
      <w:pPr>
        <w:widowControl/>
        <w:spacing w:after="200" w:line="276" w:lineRule="auto"/>
        <w:rPr>
          <w:rFonts w:ascii="Calibri" w:eastAsia="Calibri" w:hAnsi="Calibri" w:cs="Times New Roman"/>
        </w:rPr>
      </w:pPr>
    </w:p>
    <w:p w14:paraId="7FA8D3AE" w14:textId="77777777"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4) From what time period(s) do the materials date?</w:t>
      </w:r>
    </w:p>
    <w:p w14:paraId="0ACDC7FB" w14:textId="5ADE06EE" w:rsidR="00F436FA" w:rsidRPr="00EA1AEE" w:rsidRDefault="00EA1AEE" w:rsidP="00F436FA">
      <w:pPr>
        <w:widowControl/>
        <w:spacing w:after="200" w:line="276" w:lineRule="auto"/>
        <w:ind w:left="270"/>
        <w:rPr>
          <w:rFonts w:ascii="Calibri" w:eastAsia="Calibri" w:hAnsi="Calibri" w:cs="Times New Roman"/>
          <w:b/>
          <w:bCs/>
        </w:rPr>
      </w:pPr>
      <w:r>
        <w:rPr>
          <w:rFonts w:ascii="Calibri" w:eastAsia="Calibri" w:hAnsi="Calibri" w:cs="Times New Roman"/>
          <w:b/>
          <w:bCs/>
        </w:rPr>
        <w:t xml:space="preserve">While undated, research through newspaper archives show that these books were </w:t>
      </w:r>
      <w:r w:rsidR="003B5275">
        <w:rPr>
          <w:rFonts w:ascii="Calibri" w:eastAsia="Calibri" w:hAnsi="Calibri" w:cs="Times New Roman"/>
          <w:b/>
          <w:bCs/>
        </w:rPr>
        <w:t>advertised</w:t>
      </w:r>
      <w:r>
        <w:rPr>
          <w:rFonts w:ascii="Calibri" w:eastAsia="Calibri" w:hAnsi="Calibri" w:cs="Times New Roman"/>
          <w:b/>
          <w:bCs/>
        </w:rPr>
        <w:t xml:space="preserve"> and </w:t>
      </w:r>
      <w:r w:rsidR="003B5275">
        <w:rPr>
          <w:rFonts w:ascii="Calibri" w:eastAsia="Calibri" w:hAnsi="Calibri" w:cs="Times New Roman"/>
          <w:b/>
          <w:bCs/>
        </w:rPr>
        <w:t>published</w:t>
      </w:r>
      <w:r>
        <w:rPr>
          <w:rFonts w:ascii="Calibri" w:eastAsia="Calibri" w:hAnsi="Calibri" w:cs="Times New Roman"/>
          <w:b/>
          <w:bCs/>
        </w:rPr>
        <w:t xml:space="preserve"> in the immediate postwar period of 1945-1947.</w:t>
      </w:r>
    </w:p>
    <w:p w14:paraId="137D8EC6" w14:textId="77777777" w:rsidR="00F436FA" w:rsidRPr="00EF51D3" w:rsidRDefault="00F436FA" w:rsidP="00F436FA">
      <w:pPr>
        <w:widowControl/>
        <w:spacing w:after="200" w:line="276" w:lineRule="auto"/>
        <w:ind w:left="270"/>
        <w:rPr>
          <w:rFonts w:ascii="Calibri" w:eastAsia="Calibri" w:hAnsi="Calibri" w:cs="Times New Roman"/>
        </w:rPr>
      </w:pPr>
    </w:p>
    <w:p w14:paraId="52DB0A4F" w14:textId="77777777"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5) What is the condition of the materials? </w:t>
      </w:r>
    </w:p>
    <w:p w14:paraId="3827645F" w14:textId="0214397B" w:rsidR="00F436FA" w:rsidRPr="002D2095" w:rsidRDefault="002D2095" w:rsidP="00F436FA">
      <w:pPr>
        <w:widowControl/>
        <w:spacing w:after="200" w:line="276" w:lineRule="auto"/>
        <w:ind w:left="270"/>
        <w:rPr>
          <w:rFonts w:ascii="Calibri" w:eastAsia="Calibri" w:hAnsi="Calibri" w:cs="Times New Roman"/>
          <w:b/>
          <w:bCs/>
        </w:rPr>
      </w:pPr>
      <w:r>
        <w:rPr>
          <w:rFonts w:ascii="Calibri" w:eastAsia="Calibri" w:hAnsi="Calibri" w:cs="Times New Roman"/>
          <w:b/>
          <w:bCs/>
        </w:rPr>
        <w:t>Most service books</w:t>
      </w:r>
      <w:r w:rsidR="0013419B">
        <w:rPr>
          <w:rFonts w:ascii="Calibri" w:eastAsia="Calibri" w:hAnsi="Calibri" w:cs="Times New Roman"/>
          <w:b/>
          <w:bCs/>
        </w:rPr>
        <w:t xml:space="preserve"> are</w:t>
      </w:r>
      <w:r>
        <w:rPr>
          <w:rFonts w:ascii="Calibri" w:eastAsia="Calibri" w:hAnsi="Calibri" w:cs="Times New Roman"/>
          <w:b/>
          <w:bCs/>
        </w:rPr>
        <w:t xml:space="preserve"> in </w:t>
      </w:r>
      <w:r w:rsidR="0013419B">
        <w:rPr>
          <w:rFonts w:ascii="Calibri" w:eastAsia="Calibri" w:hAnsi="Calibri" w:cs="Times New Roman"/>
          <w:b/>
          <w:bCs/>
        </w:rPr>
        <w:t>average to poor</w:t>
      </w:r>
      <w:r>
        <w:rPr>
          <w:rFonts w:ascii="Calibri" w:eastAsia="Calibri" w:hAnsi="Calibri" w:cs="Times New Roman"/>
          <w:b/>
          <w:bCs/>
        </w:rPr>
        <w:t xml:space="preserve"> condition for being close to 80 years old. Most have retained their spines and binding (although fragile) but some books that are in immediate need for digitization have failed binding and/or missing back covers. All are complete.</w:t>
      </w:r>
    </w:p>
    <w:p w14:paraId="4110AF34" w14:textId="1293309D" w:rsidR="00F436FA" w:rsidRDefault="00F436FA" w:rsidP="002D2095">
      <w:pPr>
        <w:widowControl/>
        <w:spacing w:after="200" w:line="276" w:lineRule="auto"/>
        <w:ind w:left="270"/>
        <w:rPr>
          <w:rFonts w:ascii="Calibri" w:eastAsia="Calibri" w:hAnsi="Calibri" w:cs="Times New Roman"/>
        </w:rPr>
      </w:pPr>
      <w:r w:rsidRPr="00EF51D3">
        <w:rPr>
          <w:rFonts w:ascii="Calibri" w:eastAsia="Calibri" w:hAnsi="Calibri" w:cs="Times New Roman"/>
        </w:rPr>
        <w:t xml:space="preserve"> </w:t>
      </w:r>
    </w:p>
    <w:p w14:paraId="381E388E" w14:textId="77777777" w:rsidR="00F436FA" w:rsidRPr="00EF51D3" w:rsidRDefault="00F436FA" w:rsidP="00F436FA">
      <w:pPr>
        <w:widowControl/>
        <w:spacing w:after="200" w:line="276" w:lineRule="auto"/>
        <w:ind w:left="270"/>
        <w:rPr>
          <w:rFonts w:ascii="Calibri" w:eastAsia="Calibri" w:hAnsi="Calibri" w:cs="Times New Roman"/>
        </w:rPr>
      </w:pPr>
      <w:r w:rsidRPr="00EF51D3">
        <w:rPr>
          <w:rFonts w:ascii="Calibri" w:eastAsia="Calibri" w:hAnsi="Calibri" w:cs="Times New Roman"/>
        </w:rPr>
        <w:t>6) In addition to this form, please complete the corresponding appendix based on the types of materials you propose for this grant.</w:t>
      </w:r>
    </w:p>
    <w:p w14:paraId="7A6C712E" w14:textId="1D617217" w:rsidR="00F436FA" w:rsidRPr="00F436FA" w:rsidRDefault="00F436FA" w:rsidP="00F436FA">
      <w:pPr>
        <w:widowControl/>
        <w:numPr>
          <w:ilvl w:val="0"/>
          <w:numId w:val="7"/>
        </w:numPr>
        <w:spacing w:before="240" w:after="200" w:line="276" w:lineRule="auto"/>
        <w:rPr>
          <w:rFonts w:ascii="Calibri" w:eastAsia="Calibri" w:hAnsi="Calibri" w:cs="Times New Roman"/>
        </w:rPr>
      </w:pPr>
      <w:r w:rsidRPr="00F436FA">
        <w:rPr>
          <w:rFonts w:ascii="Calibri" w:eastAsia="Calibri" w:hAnsi="Calibri" w:cs="Times New Roman"/>
          <w:b/>
        </w:rPr>
        <w:t>Appendix A</w:t>
      </w:r>
      <w:r w:rsidRPr="00F436FA">
        <w:rPr>
          <w:rFonts w:ascii="Calibri" w:eastAsia="Calibri" w:hAnsi="Calibri" w:cs="Times New Roman"/>
        </w:rPr>
        <w:t xml:space="preserve"> </w:t>
      </w:r>
      <w:r w:rsidR="001B428B" w:rsidRPr="00F436FA">
        <w:rPr>
          <w:rFonts w:ascii="Calibri" w:eastAsia="Calibri" w:hAnsi="Calibri" w:cs="Times New Roman"/>
        </w:rPr>
        <w:t>- newspapers</w:t>
      </w:r>
      <w:r w:rsidRPr="00F436FA">
        <w:rPr>
          <w:rFonts w:ascii="Calibri" w:eastAsia="Calibri" w:hAnsi="Calibri" w:cs="Times New Roman"/>
        </w:rPr>
        <w:t xml:space="preserve"> </w:t>
      </w:r>
    </w:p>
    <w:p w14:paraId="2D3EEA7F" w14:textId="77777777" w:rsidR="00F436FA" w:rsidRPr="00F436FA" w:rsidRDefault="00F436FA" w:rsidP="00F436FA">
      <w:pPr>
        <w:widowControl/>
        <w:numPr>
          <w:ilvl w:val="0"/>
          <w:numId w:val="7"/>
        </w:numPr>
        <w:spacing w:before="240" w:after="200" w:line="276" w:lineRule="auto"/>
        <w:rPr>
          <w:rFonts w:ascii="Calibri" w:eastAsia="Calibri" w:hAnsi="Calibri" w:cs="Times New Roman"/>
        </w:rPr>
      </w:pPr>
      <w:r w:rsidRPr="00F436FA">
        <w:rPr>
          <w:rFonts w:ascii="Calibri" w:eastAsia="Calibri" w:hAnsi="Calibri" w:cs="Times New Roman"/>
          <w:b/>
        </w:rPr>
        <w:t>Appendix B</w:t>
      </w:r>
      <w:r w:rsidRPr="00F436FA">
        <w:rPr>
          <w:rFonts w:ascii="Calibri" w:eastAsia="Calibri" w:hAnsi="Calibri" w:cs="Times New Roman"/>
        </w:rPr>
        <w:t xml:space="preserve"> - archival collections consisting of </w:t>
      </w:r>
      <w:r w:rsidRPr="00F436FA">
        <w:rPr>
          <w:rFonts w:ascii="Calibri" w:eastAsia="Calibri" w:hAnsi="Calibri" w:cs="Times New Roman"/>
          <w:i/>
        </w:rPr>
        <w:t>any</w:t>
      </w:r>
      <w:r w:rsidRPr="00F436FA">
        <w:rPr>
          <w:rFonts w:ascii="Calibri" w:eastAsia="Calibri" w:hAnsi="Calibri" w:cs="Times New Roman"/>
        </w:rPr>
        <w:t xml:space="preserve"> of the following:  print photographs or film negatives, handwritten or print materials, ledgers under 16” long, books, serials (yearbooks will not be accepted for this project) </w:t>
      </w:r>
      <w:r w:rsidRPr="00F436FA">
        <w:rPr>
          <w:rFonts w:ascii="Calibri" w:eastAsia="Calibri" w:hAnsi="Calibri" w:cs="Times New Roman"/>
        </w:rPr>
        <w:br/>
      </w:r>
    </w:p>
    <w:p w14:paraId="61B6DC7B" w14:textId="77777777" w:rsidR="00F436FA" w:rsidRPr="00F436FA" w:rsidRDefault="00F436FA" w:rsidP="00F436FA">
      <w:pPr>
        <w:widowControl/>
        <w:spacing w:before="240" w:after="200" w:line="276" w:lineRule="auto"/>
        <w:ind w:left="270"/>
        <w:rPr>
          <w:rFonts w:ascii="Calibri" w:eastAsia="Calibri" w:hAnsi="Calibri" w:cs="Times New Roman"/>
        </w:rPr>
      </w:pPr>
      <w:r w:rsidRPr="00F436FA">
        <w:rPr>
          <w:rFonts w:ascii="Calibri" w:eastAsia="Calibri" w:hAnsi="Calibri" w:cs="Times New Roman"/>
          <w:b/>
        </w:rPr>
        <w:t>Requirements for participation</w:t>
      </w:r>
      <w:r w:rsidRPr="00F436FA">
        <w:rPr>
          <w:rFonts w:ascii="Calibri" w:eastAsia="Calibri" w:hAnsi="Calibri" w:cs="Times New Roman"/>
        </w:rPr>
        <w:t>:</w:t>
      </w:r>
    </w:p>
    <w:p w14:paraId="3F354C6D" w14:textId="77777777" w:rsidR="00F436FA" w:rsidRPr="00F436FA" w:rsidRDefault="00F436FA" w:rsidP="00F436FA">
      <w:pPr>
        <w:widowControl/>
        <w:spacing w:before="240" w:after="200" w:line="276" w:lineRule="auto"/>
        <w:ind w:left="270"/>
        <w:rPr>
          <w:rFonts w:ascii="Calibri" w:eastAsia="Calibri" w:hAnsi="Calibri" w:cs="Times New Roman"/>
        </w:rPr>
      </w:pPr>
      <w:r w:rsidRPr="00F436FA">
        <w:rPr>
          <w:rFonts w:ascii="Calibri" w:eastAsia="Calibri" w:hAnsi="Calibri" w:cs="Times New Roman"/>
        </w:rPr>
        <w:t>If you are selected for participation in the grant, you must be willing to:</w:t>
      </w:r>
    </w:p>
    <w:p w14:paraId="7AC1C118" w14:textId="77777777" w:rsidR="00F436FA" w:rsidRPr="00F436FA" w:rsidRDefault="00F436FA" w:rsidP="00F436FA">
      <w:pPr>
        <w:widowControl/>
        <w:numPr>
          <w:ilvl w:val="0"/>
          <w:numId w:val="6"/>
        </w:numPr>
        <w:spacing w:before="240" w:after="200" w:line="276" w:lineRule="auto"/>
        <w:rPr>
          <w:rFonts w:ascii="Calibri" w:eastAsia="Calibri" w:hAnsi="Calibri" w:cs="Times New Roman"/>
          <w:b/>
        </w:rPr>
      </w:pPr>
      <w:r w:rsidRPr="00F436FA">
        <w:rPr>
          <w:rFonts w:ascii="Calibri" w:eastAsia="Calibri" w:hAnsi="Calibri" w:cs="Times New Roman"/>
        </w:rPr>
        <w:t>Complete the partnership agreement</w:t>
      </w:r>
    </w:p>
    <w:p w14:paraId="7619AB34" w14:textId="77777777" w:rsidR="00F436FA" w:rsidRPr="00F436FA" w:rsidRDefault="00F436FA" w:rsidP="00F436FA">
      <w:pPr>
        <w:widowControl/>
        <w:numPr>
          <w:ilvl w:val="0"/>
          <w:numId w:val="6"/>
        </w:numPr>
        <w:spacing w:before="240" w:after="200" w:line="276" w:lineRule="auto"/>
        <w:rPr>
          <w:rFonts w:ascii="Calibri" w:eastAsia="Calibri" w:hAnsi="Calibri" w:cs="Times New Roman"/>
          <w:b/>
        </w:rPr>
      </w:pPr>
      <w:r w:rsidRPr="00F436FA">
        <w:rPr>
          <w:rFonts w:ascii="Calibri" w:eastAsia="Calibri" w:hAnsi="Calibri" w:cs="Times New Roman"/>
        </w:rPr>
        <w:t>Obtain permissions and copyright clearances if needed for your materials</w:t>
      </w:r>
    </w:p>
    <w:p w14:paraId="51C9E2E6" w14:textId="4F1D1A16" w:rsidR="00F436FA" w:rsidRPr="00F436FA" w:rsidRDefault="00F436FA" w:rsidP="00F436FA">
      <w:pPr>
        <w:widowControl/>
        <w:numPr>
          <w:ilvl w:val="0"/>
          <w:numId w:val="6"/>
        </w:numPr>
        <w:spacing w:before="240" w:after="200" w:line="276" w:lineRule="auto"/>
        <w:rPr>
          <w:rFonts w:ascii="Calibri" w:eastAsia="Calibri" w:hAnsi="Calibri" w:cs="Times New Roman"/>
          <w:b/>
        </w:rPr>
      </w:pPr>
      <w:r w:rsidRPr="00F436FA">
        <w:rPr>
          <w:rFonts w:ascii="Calibri" w:eastAsia="Calibri" w:hAnsi="Calibri" w:cs="Times New Roman"/>
        </w:rPr>
        <w:t>Carefully follow the instructions provided on the “Rescuing Texas History 20</w:t>
      </w:r>
      <w:r w:rsidR="00A52FFC">
        <w:rPr>
          <w:rFonts w:ascii="Calibri" w:eastAsia="Calibri" w:hAnsi="Calibri" w:cs="Times New Roman"/>
        </w:rPr>
        <w:t>2</w:t>
      </w:r>
      <w:r w:rsidR="007A56C0">
        <w:rPr>
          <w:rFonts w:ascii="Calibri" w:eastAsia="Calibri" w:hAnsi="Calibri" w:cs="Times New Roman"/>
        </w:rPr>
        <w:t>5</w:t>
      </w:r>
      <w:r w:rsidRPr="00F436FA">
        <w:rPr>
          <w:rFonts w:ascii="Calibri" w:eastAsia="Calibri" w:hAnsi="Calibri" w:cs="Times New Roman"/>
        </w:rPr>
        <w:t xml:space="preserve">” website </w:t>
      </w:r>
      <w:hyperlink r:id="rId7" w:history="1">
        <w:r w:rsidRPr="00F436FA">
          <w:rPr>
            <w:rStyle w:val="Hyperlink"/>
            <w:rFonts w:ascii="Calibri" w:eastAsia="Calibri" w:hAnsi="Calibri" w:cs="Times New Roman"/>
          </w:rPr>
          <w:t>https://library.unt.edu/digital-projects-unit/partners/call-submissions-portal-texas-history/</w:t>
        </w:r>
      </w:hyperlink>
    </w:p>
    <w:p w14:paraId="491278E1" w14:textId="77777777" w:rsidR="00F436FA" w:rsidRPr="00F436FA" w:rsidRDefault="00F436FA" w:rsidP="00F436FA">
      <w:pPr>
        <w:widowControl/>
        <w:numPr>
          <w:ilvl w:val="0"/>
          <w:numId w:val="6"/>
        </w:numPr>
        <w:spacing w:before="240" w:after="200" w:line="276" w:lineRule="auto"/>
        <w:rPr>
          <w:rFonts w:ascii="Calibri" w:eastAsia="Calibri" w:hAnsi="Calibri" w:cs="Times New Roman"/>
          <w:b/>
        </w:rPr>
      </w:pPr>
      <w:r w:rsidRPr="00F436FA">
        <w:rPr>
          <w:rFonts w:ascii="Calibri" w:eastAsia="Calibri" w:hAnsi="Calibri" w:cs="Times New Roman"/>
        </w:rPr>
        <w:t>Communicate your needs and concerns to us</w:t>
      </w:r>
    </w:p>
    <w:p w14:paraId="64B43C15" w14:textId="77777777" w:rsidR="00F436FA" w:rsidRPr="00F436FA" w:rsidRDefault="00F436FA" w:rsidP="00F436FA">
      <w:pPr>
        <w:widowControl/>
        <w:numPr>
          <w:ilvl w:val="0"/>
          <w:numId w:val="6"/>
        </w:numPr>
        <w:spacing w:before="240" w:after="200" w:line="276" w:lineRule="auto"/>
        <w:rPr>
          <w:rFonts w:ascii="Calibri" w:eastAsia="Calibri" w:hAnsi="Calibri" w:cs="Times New Roman"/>
          <w:b/>
        </w:rPr>
      </w:pPr>
      <w:r w:rsidRPr="00F436FA">
        <w:rPr>
          <w:rFonts w:ascii="Calibri" w:eastAsia="Calibri" w:hAnsi="Calibri" w:cs="Times New Roman"/>
        </w:rPr>
        <w:lastRenderedPageBreak/>
        <w:t>Deliver or ship your physical materials to UNT by the agreed upon date</w:t>
      </w:r>
    </w:p>
    <w:p w14:paraId="7171E47E" w14:textId="77777777" w:rsidR="00F436FA" w:rsidRPr="00F436FA" w:rsidRDefault="00F436FA" w:rsidP="00F436FA">
      <w:pPr>
        <w:widowControl/>
        <w:spacing w:before="240" w:after="200" w:line="276" w:lineRule="auto"/>
        <w:ind w:left="270"/>
        <w:rPr>
          <w:rFonts w:ascii="Calibri" w:eastAsia="Calibri" w:hAnsi="Calibri" w:cs="Times New Roman"/>
          <w:b/>
        </w:rPr>
      </w:pPr>
      <w:r w:rsidRPr="00F436FA">
        <w:rPr>
          <w:rFonts w:ascii="Calibri" w:eastAsia="Calibri" w:hAnsi="Calibri" w:cs="Times New Roman"/>
          <w:b/>
        </w:rPr>
        <w:br/>
      </w:r>
      <w:r w:rsidRPr="00F436FA">
        <w:rPr>
          <w:rFonts w:ascii="Calibri" w:eastAsia="Calibri" w:hAnsi="Calibri" w:cs="Times New Roman"/>
        </w:rPr>
        <w:t>Applications can be mailed or e-mailed to:</w:t>
      </w:r>
    </w:p>
    <w:p w14:paraId="3957A112" w14:textId="77777777" w:rsidR="00F436FA" w:rsidRPr="00F436FA" w:rsidRDefault="00F436FA" w:rsidP="00F436FA">
      <w:pPr>
        <w:widowControl/>
        <w:spacing w:before="240" w:after="200" w:line="276" w:lineRule="auto"/>
        <w:ind w:left="270"/>
        <w:rPr>
          <w:rStyle w:val="Hyperlink"/>
          <w:rFonts w:ascii="Calibri" w:eastAsia="Calibri" w:hAnsi="Calibri" w:cs="Times New Roman"/>
        </w:rPr>
      </w:pPr>
      <w:r w:rsidRPr="00F436FA">
        <w:rPr>
          <w:rFonts w:ascii="Calibri" w:eastAsia="Calibri" w:hAnsi="Calibri" w:cs="Times New Roman"/>
        </w:rPr>
        <w:t>UNT Libraries</w:t>
      </w:r>
      <w:r w:rsidRPr="00F436FA">
        <w:rPr>
          <w:rFonts w:ascii="Calibri" w:eastAsia="Calibri" w:hAnsi="Calibri" w:cs="Times New Roman"/>
        </w:rPr>
        <w:br/>
        <w:t>Attn: Jake Mangum</w:t>
      </w:r>
      <w:r w:rsidRPr="00F436FA">
        <w:rPr>
          <w:rFonts w:ascii="Calibri" w:eastAsia="Calibri" w:hAnsi="Calibri" w:cs="Times New Roman"/>
        </w:rPr>
        <w:br/>
        <w:t>1155 Union Circle #305190</w:t>
      </w:r>
      <w:r w:rsidRPr="00F436FA">
        <w:rPr>
          <w:rFonts w:ascii="Calibri" w:eastAsia="Calibri" w:hAnsi="Calibri" w:cs="Times New Roman"/>
        </w:rPr>
        <w:br/>
        <w:t>Denton, TX  76203-5017</w:t>
      </w:r>
      <w:r w:rsidRPr="00F436FA">
        <w:rPr>
          <w:rFonts w:ascii="Calibri" w:eastAsia="Calibri" w:hAnsi="Calibri" w:cs="Times New Roman"/>
        </w:rPr>
        <w:br/>
      </w:r>
      <w:r w:rsidRPr="00F436FA">
        <w:rPr>
          <w:rFonts w:ascii="Calibri" w:eastAsia="Calibri" w:hAnsi="Calibri" w:cs="Times New Roman"/>
        </w:rPr>
        <w:fldChar w:fldCharType="begin"/>
      </w:r>
      <w:r w:rsidRPr="00F436FA">
        <w:rPr>
          <w:rFonts w:ascii="Calibri" w:eastAsia="Calibri" w:hAnsi="Calibri" w:cs="Times New Roman"/>
        </w:rPr>
        <w:instrText xml:space="preserve"> HYPERLINK "mailto:jacob.mangum@unt.edu" </w:instrText>
      </w:r>
      <w:r w:rsidRPr="00F436FA">
        <w:rPr>
          <w:rFonts w:ascii="Calibri" w:eastAsia="Calibri" w:hAnsi="Calibri" w:cs="Times New Roman"/>
        </w:rPr>
      </w:r>
      <w:r w:rsidRPr="00F436FA">
        <w:rPr>
          <w:rFonts w:ascii="Calibri" w:eastAsia="Calibri" w:hAnsi="Calibri" w:cs="Times New Roman"/>
        </w:rPr>
        <w:fldChar w:fldCharType="separate"/>
      </w:r>
      <w:r w:rsidRPr="00F436FA">
        <w:rPr>
          <w:rStyle w:val="Hyperlink"/>
          <w:rFonts w:ascii="Calibri" w:eastAsia="Calibri" w:hAnsi="Calibri" w:cs="Times New Roman"/>
        </w:rPr>
        <w:t xml:space="preserve">jacob.mangum@unt.edu </w:t>
      </w:r>
    </w:p>
    <w:p w14:paraId="71CB0D92" w14:textId="77777777" w:rsidR="00F436FA" w:rsidRPr="00F436FA" w:rsidRDefault="00F436FA" w:rsidP="00F436FA">
      <w:pPr>
        <w:widowControl/>
        <w:spacing w:before="240" w:after="200" w:line="276" w:lineRule="auto"/>
        <w:ind w:left="270"/>
        <w:rPr>
          <w:rFonts w:ascii="Calibri" w:eastAsia="Calibri" w:hAnsi="Calibri" w:cs="Times New Roman"/>
        </w:rPr>
      </w:pPr>
      <w:r w:rsidRPr="00F436FA">
        <w:rPr>
          <w:rFonts w:ascii="Calibri" w:eastAsia="Calibri" w:hAnsi="Calibri" w:cs="Times New Roman"/>
        </w:rPr>
        <w:fldChar w:fldCharType="end"/>
      </w:r>
    </w:p>
    <w:sectPr w:rsidR="00F436FA" w:rsidRPr="00F436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DE05" w14:textId="77777777" w:rsidR="002332BF" w:rsidRDefault="002332BF" w:rsidP="00FB2D62">
      <w:r>
        <w:separator/>
      </w:r>
    </w:p>
  </w:endnote>
  <w:endnote w:type="continuationSeparator" w:id="0">
    <w:p w14:paraId="79FD5BE6" w14:textId="77777777" w:rsidR="002332BF" w:rsidRDefault="002332BF" w:rsidP="00F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B417" w14:textId="77777777" w:rsidR="00FB2D62" w:rsidRDefault="00FB2D62" w:rsidP="00FB2D62">
    <w:pPr>
      <w:pStyle w:val="Footer"/>
      <w:jc w:val="center"/>
      <w:rPr>
        <w:rFonts w:ascii="Centaur" w:hAnsi="Centaur"/>
        <w:sz w:val="20"/>
        <w:szCs w:val="20"/>
      </w:rPr>
    </w:pPr>
    <w:r w:rsidRPr="00474E24">
      <w:rPr>
        <w:rFonts w:ascii="Centaur" w:hAnsi="Centaur"/>
        <w:noProof/>
        <w:sz w:val="20"/>
        <w:szCs w:val="20"/>
        <w:vertAlign w:val="subscript"/>
      </w:rPr>
      <w:drawing>
        <wp:inline distT="0" distB="0" distL="0" distR="0" wp14:anchorId="0B76595A" wp14:editId="564E82C6">
          <wp:extent cx="2457450" cy="13335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33350"/>
                  </a:xfrm>
                  <a:prstGeom prst="rect">
                    <a:avLst/>
                  </a:prstGeom>
                  <a:noFill/>
                  <a:ln>
                    <a:noFill/>
                  </a:ln>
                </pic:spPr>
              </pic:pic>
            </a:graphicData>
          </a:graphic>
        </wp:inline>
      </w:drawing>
    </w:r>
  </w:p>
  <w:p w14:paraId="48599ED0" w14:textId="77777777" w:rsidR="00FB2D62" w:rsidRPr="00600305" w:rsidRDefault="00FB2D62" w:rsidP="00FB2D62">
    <w:pPr>
      <w:pStyle w:val="Footer"/>
      <w:jc w:val="center"/>
      <w:rPr>
        <w:rFonts w:ascii="Centaur" w:hAnsi="Centaur"/>
        <w:sz w:val="12"/>
        <w:szCs w:val="12"/>
      </w:rPr>
    </w:pPr>
  </w:p>
  <w:p w14:paraId="312E5DD7" w14:textId="77777777" w:rsidR="00FB2D62" w:rsidRPr="00474E24" w:rsidRDefault="00FB2D62" w:rsidP="00FB2D62">
    <w:pPr>
      <w:pStyle w:val="Footer"/>
      <w:spacing w:line="276" w:lineRule="auto"/>
      <w:jc w:val="center"/>
      <w:rPr>
        <w:rFonts w:ascii="Garamond" w:hAnsi="Garamond"/>
        <w:color w:val="808080"/>
      </w:rPr>
    </w:pPr>
    <w:r w:rsidRPr="00474E24">
      <w:rPr>
        <w:rFonts w:ascii="Garamond" w:hAnsi="Garamond"/>
        <w:color w:val="808080"/>
        <w:sz w:val="20"/>
        <w:szCs w:val="20"/>
      </w:rPr>
      <w:t xml:space="preserve">1155 Union Circle #305190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Denton, TX 76203-5017</w:t>
    </w:r>
  </w:p>
  <w:p w14:paraId="5AD2D77F" w14:textId="77777777" w:rsidR="00FB2D62" w:rsidRPr="000E71EA" w:rsidRDefault="00FB2D62" w:rsidP="00FB2D62">
    <w:pPr>
      <w:pStyle w:val="Footer"/>
      <w:spacing w:line="276" w:lineRule="auto"/>
      <w:jc w:val="center"/>
      <w:rPr>
        <w:rFonts w:ascii="Garamond" w:hAnsi="Garamond"/>
        <w:color w:val="808080"/>
        <w:sz w:val="20"/>
        <w:szCs w:val="20"/>
      </w:rPr>
    </w:pPr>
    <w:r w:rsidRPr="00474E24">
      <w:rPr>
        <w:rFonts w:ascii="Garamond" w:hAnsi="Garamond"/>
        <w:color w:val="808080"/>
        <w:sz w:val="20"/>
        <w:szCs w:val="20"/>
      </w:rPr>
      <w:t xml:space="preserve">940.565.2411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 xml:space="preserve">940.369.8760 fax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library.unt.edu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292D" w14:textId="77777777" w:rsidR="002332BF" w:rsidRDefault="002332BF" w:rsidP="00FB2D62">
      <w:r>
        <w:separator/>
      </w:r>
    </w:p>
  </w:footnote>
  <w:footnote w:type="continuationSeparator" w:id="0">
    <w:p w14:paraId="1E54733E" w14:textId="77777777" w:rsidR="002332BF" w:rsidRDefault="002332BF" w:rsidP="00FB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9582" w14:textId="3433D122" w:rsidR="00FB2D62" w:rsidRDefault="00FB2D62" w:rsidP="00FB2D62">
    <w:pPr>
      <w:pStyle w:val="Header"/>
    </w:pPr>
    <w:r w:rsidRPr="000C64EA">
      <w:rPr>
        <w:noProof/>
      </w:rPr>
      <w:drawing>
        <wp:inline distT="0" distB="0" distL="0" distR="0" wp14:anchorId="0D182901" wp14:editId="72E9B94B">
          <wp:extent cx="1069721" cy="1069721"/>
          <wp:effectExtent l="0" t="0" r="0" b="0"/>
          <wp:docPr id="11" name="Picture 11" descr="F:\Desktop\Logos\Portal Logo 2017\PTTH-Logo_SU16_Circl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Logos\Portal Logo 2017\PTTH-Logo_SU16_Circl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14" cy="1073114"/>
                  </a:xfrm>
                  <a:prstGeom prst="rect">
                    <a:avLst/>
                  </a:prstGeom>
                  <a:noFill/>
                  <a:ln>
                    <a:noFill/>
                  </a:ln>
                </pic:spPr>
              </pic:pic>
            </a:graphicData>
          </a:graphic>
        </wp:inline>
      </w:drawing>
    </w:r>
    <w:r w:rsidR="00D36281">
      <w:t xml:space="preserve"> </w:t>
    </w:r>
    <w:r w:rsidR="00D36281">
      <w:tab/>
    </w:r>
    <w:r w:rsidR="00F436FA" w:rsidRPr="00EF51D3">
      <w:rPr>
        <w:rFonts w:ascii="Arial Narrow" w:eastAsia="Calibri" w:hAnsi="Arial Narrow" w:cs="Times New Roman"/>
        <w:color w:val="058140"/>
        <w:sz w:val="32"/>
        <w:szCs w:val="32"/>
      </w:rPr>
      <w:t>Application for Rescuing Texas History 20</w:t>
    </w:r>
    <w:r w:rsidR="00B07515">
      <w:rPr>
        <w:rFonts w:ascii="Arial Narrow" w:eastAsia="Calibri" w:hAnsi="Arial Narrow" w:cs="Times New Roman"/>
        <w:color w:val="058140"/>
        <w:sz w:val="32"/>
        <w:szCs w:val="32"/>
      </w:rPr>
      <w:t>2</w:t>
    </w:r>
    <w:r w:rsidR="009C40A8">
      <w:rPr>
        <w:rFonts w:ascii="Arial Narrow" w:eastAsia="Calibri" w:hAnsi="Arial Narrow" w:cs="Times New Roman"/>
        <w:color w:val="058140"/>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0D3E"/>
    <w:multiLevelType w:val="hybridMultilevel"/>
    <w:tmpl w:val="79C84D1A"/>
    <w:lvl w:ilvl="0" w:tplc="5FF6FC0A">
      <w:start w:val="1"/>
      <w:numFmt w:val="decimal"/>
      <w:lvlText w:val="%1)"/>
      <w:lvlJc w:val="left"/>
      <w:pPr>
        <w:ind w:left="1489" w:hanging="230"/>
      </w:pPr>
      <w:rPr>
        <w:rFonts w:ascii="Calibri" w:eastAsia="Calibri" w:hAnsi="Calibri" w:hint="default"/>
        <w:w w:val="100"/>
        <w:sz w:val="22"/>
        <w:szCs w:val="22"/>
      </w:rPr>
    </w:lvl>
    <w:lvl w:ilvl="1" w:tplc="CB72554C">
      <w:start w:val="1"/>
      <w:numFmt w:val="bullet"/>
      <w:lvlText w:val=""/>
      <w:lvlJc w:val="left"/>
      <w:pPr>
        <w:ind w:left="1979" w:hanging="360"/>
      </w:pPr>
      <w:rPr>
        <w:rFonts w:ascii="Wingdings" w:eastAsia="Wingdings" w:hAnsi="Wingdings" w:hint="default"/>
        <w:w w:val="100"/>
        <w:sz w:val="22"/>
        <w:szCs w:val="22"/>
      </w:rPr>
    </w:lvl>
    <w:lvl w:ilvl="2" w:tplc="CC22CE7C">
      <w:start w:val="1"/>
      <w:numFmt w:val="bullet"/>
      <w:lvlText w:val="•"/>
      <w:lvlJc w:val="left"/>
      <w:pPr>
        <w:ind w:left="3060" w:hanging="360"/>
      </w:pPr>
      <w:rPr>
        <w:rFonts w:hint="default"/>
      </w:rPr>
    </w:lvl>
    <w:lvl w:ilvl="3" w:tplc="0DA61E46">
      <w:start w:val="1"/>
      <w:numFmt w:val="bullet"/>
      <w:lvlText w:val="•"/>
      <w:lvlJc w:val="left"/>
      <w:pPr>
        <w:ind w:left="4140" w:hanging="360"/>
      </w:pPr>
      <w:rPr>
        <w:rFonts w:hint="default"/>
      </w:rPr>
    </w:lvl>
    <w:lvl w:ilvl="4" w:tplc="B3AA1E98">
      <w:start w:val="1"/>
      <w:numFmt w:val="bullet"/>
      <w:lvlText w:val="•"/>
      <w:lvlJc w:val="left"/>
      <w:pPr>
        <w:ind w:left="5220" w:hanging="360"/>
      </w:pPr>
      <w:rPr>
        <w:rFonts w:hint="default"/>
      </w:rPr>
    </w:lvl>
    <w:lvl w:ilvl="5" w:tplc="19041596">
      <w:start w:val="1"/>
      <w:numFmt w:val="bullet"/>
      <w:lvlText w:val="•"/>
      <w:lvlJc w:val="left"/>
      <w:pPr>
        <w:ind w:left="6300" w:hanging="360"/>
      </w:pPr>
      <w:rPr>
        <w:rFonts w:hint="default"/>
      </w:rPr>
    </w:lvl>
    <w:lvl w:ilvl="6" w:tplc="6DE6B07A">
      <w:start w:val="1"/>
      <w:numFmt w:val="bullet"/>
      <w:lvlText w:val="•"/>
      <w:lvlJc w:val="left"/>
      <w:pPr>
        <w:ind w:left="7380" w:hanging="360"/>
      </w:pPr>
      <w:rPr>
        <w:rFonts w:hint="default"/>
      </w:rPr>
    </w:lvl>
    <w:lvl w:ilvl="7" w:tplc="D42AE2C2">
      <w:start w:val="1"/>
      <w:numFmt w:val="bullet"/>
      <w:lvlText w:val="•"/>
      <w:lvlJc w:val="left"/>
      <w:pPr>
        <w:ind w:left="8460" w:hanging="360"/>
      </w:pPr>
      <w:rPr>
        <w:rFonts w:hint="default"/>
      </w:rPr>
    </w:lvl>
    <w:lvl w:ilvl="8" w:tplc="AF4688C6">
      <w:start w:val="1"/>
      <w:numFmt w:val="bullet"/>
      <w:lvlText w:val="•"/>
      <w:lvlJc w:val="left"/>
      <w:pPr>
        <w:ind w:left="9540" w:hanging="360"/>
      </w:pPr>
      <w:rPr>
        <w:rFonts w:hint="default"/>
      </w:rPr>
    </w:lvl>
  </w:abstractNum>
  <w:abstractNum w:abstractNumId="1" w15:restartNumberingAfterBreak="0">
    <w:nsid w:val="1A7B17C9"/>
    <w:multiLevelType w:val="hybridMultilevel"/>
    <w:tmpl w:val="0B88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014F1D"/>
    <w:multiLevelType w:val="hybridMultilevel"/>
    <w:tmpl w:val="B53AF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366411"/>
    <w:multiLevelType w:val="hybridMultilevel"/>
    <w:tmpl w:val="69C07D2E"/>
    <w:lvl w:ilvl="0" w:tplc="DDB64D9A">
      <w:start w:val="1"/>
      <w:numFmt w:val="bullet"/>
      <w:lvlText w:val=""/>
      <w:lvlJc w:val="left"/>
      <w:pPr>
        <w:ind w:left="1980" w:hanging="360"/>
      </w:pPr>
      <w:rPr>
        <w:rFonts w:ascii="Symbol" w:eastAsia="Symbol" w:hAnsi="Symbol" w:hint="default"/>
        <w:w w:val="100"/>
        <w:sz w:val="22"/>
        <w:szCs w:val="22"/>
      </w:rPr>
    </w:lvl>
    <w:lvl w:ilvl="1" w:tplc="9AA2A414">
      <w:start w:val="1"/>
      <w:numFmt w:val="bullet"/>
      <w:lvlText w:val="•"/>
      <w:lvlJc w:val="left"/>
      <w:pPr>
        <w:ind w:left="2952" w:hanging="360"/>
      </w:pPr>
      <w:rPr>
        <w:rFonts w:hint="default"/>
      </w:rPr>
    </w:lvl>
    <w:lvl w:ilvl="2" w:tplc="3F10D126">
      <w:start w:val="1"/>
      <w:numFmt w:val="bullet"/>
      <w:lvlText w:val="•"/>
      <w:lvlJc w:val="left"/>
      <w:pPr>
        <w:ind w:left="3924" w:hanging="360"/>
      </w:pPr>
      <w:rPr>
        <w:rFonts w:hint="default"/>
      </w:rPr>
    </w:lvl>
    <w:lvl w:ilvl="3" w:tplc="52FCEFC0">
      <w:start w:val="1"/>
      <w:numFmt w:val="bullet"/>
      <w:lvlText w:val="•"/>
      <w:lvlJc w:val="left"/>
      <w:pPr>
        <w:ind w:left="4896" w:hanging="360"/>
      </w:pPr>
      <w:rPr>
        <w:rFonts w:hint="default"/>
      </w:rPr>
    </w:lvl>
    <w:lvl w:ilvl="4" w:tplc="2F6224A4">
      <w:start w:val="1"/>
      <w:numFmt w:val="bullet"/>
      <w:lvlText w:val="•"/>
      <w:lvlJc w:val="left"/>
      <w:pPr>
        <w:ind w:left="5868" w:hanging="360"/>
      </w:pPr>
      <w:rPr>
        <w:rFonts w:hint="default"/>
      </w:rPr>
    </w:lvl>
    <w:lvl w:ilvl="5" w:tplc="156C220C">
      <w:start w:val="1"/>
      <w:numFmt w:val="bullet"/>
      <w:lvlText w:val="•"/>
      <w:lvlJc w:val="left"/>
      <w:pPr>
        <w:ind w:left="6840" w:hanging="360"/>
      </w:pPr>
      <w:rPr>
        <w:rFonts w:hint="default"/>
      </w:rPr>
    </w:lvl>
    <w:lvl w:ilvl="6" w:tplc="8D64C42A">
      <w:start w:val="1"/>
      <w:numFmt w:val="bullet"/>
      <w:lvlText w:val="•"/>
      <w:lvlJc w:val="left"/>
      <w:pPr>
        <w:ind w:left="7812" w:hanging="360"/>
      </w:pPr>
      <w:rPr>
        <w:rFonts w:hint="default"/>
      </w:rPr>
    </w:lvl>
    <w:lvl w:ilvl="7" w:tplc="0872515A">
      <w:start w:val="1"/>
      <w:numFmt w:val="bullet"/>
      <w:lvlText w:val="•"/>
      <w:lvlJc w:val="left"/>
      <w:pPr>
        <w:ind w:left="8784" w:hanging="360"/>
      </w:pPr>
      <w:rPr>
        <w:rFonts w:hint="default"/>
      </w:rPr>
    </w:lvl>
    <w:lvl w:ilvl="8" w:tplc="74AC8A40">
      <w:start w:val="1"/>
      <w:numFmt w:val="bullet"/>
      <w:lvlText w:val="•"/>
      <w:lvlJc w:val="left"/>
      <w:pPr>
        <w:ind w:left="9756" w:hanging="360"/>
      </w:pPr>
      <w:rPr>
        <w:rFonts w:hint="default"/>
      </w:rPr>
    </w:lvl>
  </w:abstractNum>
  <w:abstractNum w:abstractNumId="4" w15:restartNumberingAfterBreak="0">
    <w:nsid w:val="77281674"/>
    <w:multiLevelType w:val="hybridMultilevel"/>
    <w:tmpl w:val="712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631F7"/>
    <w:multiLevelType w:val="hybridMultilevel"/>
    <w:tmpl w:val="27CE9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3D19C6"/>
    <w:multiLevelType w:val="hybridMultilevel"/>
    <w:tmpl w:val="D0E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2856239">
    <w:abstractNumId w:val="5"/>
  </w:num>
  <w:num w:numId="2" w16cid:durableId="319385629">
    <w:abstractNumId w:val="1"/>
  </w:num>
  <w:num w:numId="3" w16cid:durableId="824319352">
    <w:abstractNumId w:val="2"/>
  </w:num>
  <w:num w:numId="4" w16cid:durableId="357433484">
    <w:abstractNumId w:val="0"/>
  </w:num>
  <w:num w:numId="5" w16cid:durableId="1125545026">
    <w:abstractNumId w:val="3"/>
  </w:num>
  <w:num w:numId="6" w16cid:durableId="139152850">
    <w:abstractNumId w:val="6"/>
  </w:num>
  <w:num w:numId="7" w16cid:durableId="1070731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62"/>
    <w:rsid w:val="0008499E"/>
    <w:rsid w:val="001106E7"/>
    <w:rsid w:val="0013419B"/>
    <w:rsid w:val="00152AC4"/>
    <w:rsid w:val="00185D53"/>
    <w:rsid w:val="001B428B"/>
    <w:rsid w:val="002332BF"/>
    <w:rsid w:val="00251CBD"/>
    <w:rsid w:val="002A3980"/>
    <w:rsid w:val="002D2095"/>
    <w:rsid w:val="0033382B"/>
    <w:rsid w:val="003B5275"/>
    <w:rsid w:val="003D5537"/>
    <w:rsid w:val="00580C2F"/>
    <w:rsid w:val="005B58D6"/>
    <w:rsid w:val="00610A5E"/>
    <w:rsid w:val="006526D0"/>
    <w:rsid w:val="006A475C"/>
    <w:rsid w:val="007A56C0"/>
    <w:rsid w:val="00855D8F"/>
    <w:rsid w:val="0087421C"/>
    <w:rsid w:val="00904231"/>
    <w:rsid w:val="0098519A"/>
    <w:rsid w:val="009C40A8"/>
    <w:rsid w:val="009F19EE"/>
    <w:rsid w:val="00A52FFC"/>
    <w:rsid w:val="00AF59A6"/>
    <w:rsid w:val="00B02D4A"/>
    <w:rsid w:val="00B07515"/>
    <w:rsid w:val="00BC7F97"/>
    <w:rsid w:val="00BE4969"/>
    <w:rsid w:val="00C11582"/>
    <w:rsid w:val="00C173D8"/>
    <w:rsid w:val="00C71305"/>
    <w:rsid w:val="00D052CD"/>
    <w:rsid w:val="00D36281"/>
    <w:rsid w:val="00D51299"/>
    <w:rsid w:val="00D8012D"/>
    <w:rsid w:val="00D8777D"/>
    <w:rsid w:val="00DA3D95"/>
    <w:rsid w:val="00E52542"/>
    <w:rsid w:val="00EA1AEE"/>
    <w:rsid w:val="00F24D27"/>
    <w:rsid w:val="00F436FA"/>
    <w:rsid w:val="00FB1CFE"/>
    <w:rsid w:val="00FB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35BEC"/>
  <w15:chartTrackingRefBased/>
  <w15:docId w15:val="{57CA7EEB-A426-445D-93A4-5E1D925D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D62"/>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D62"/>
    <w:pPr>
      <w:tabs>
        <w:tab w:val="center" w:pos="4680"/>
        <w:tab w:val="right" w:pos="9360"/>
      </w:tabs>
    </w:pPr>
  </w:style>
  <w:style w:type="character" w:customStyle="1" w:styleId="HeaderChar">
    <w:name w:val="Header Char"/>
    <w:basedOn w:val="DefaultParagraphFont"/>
    <w:link w:val="Header"/>
    <w:uiPriority w:val="99"/>
    <w:rsid w:val="00FB2D62"/>
  </w:style>
  <w:style w:type="paragraph" w:styleId="Footer">
    <w:name w:val="footer"/>
    <w:basedOn w:val="Normal"/>
    <w:link w:val="FooterChar"/>
    <w:uiPriority w:val="99"/>
    <w:unhideWhenUsed/>
    <w:rsid w:val="00FB2D62"/>
    <w:pPr>
      <w:tabs>
        <w:tab w:val="center" w:pos="4680"/>
        <w:tab w:val="right" w:pos="9360"/>
      </w:tabs>
    </w:pPr>
  </w:style>
  <w:style w:type="character" w:customStyle="1" w:styleId="FooterChar">
    <w:name w:val="Footer Char"/>
    <w:basedOn w:val="DefaultParagraphFont"/>
    <w:link w:val="Footer"/>
    <w:uiPriority w:val="99"/>
    <w:rsid w:val="00FB2D62"/>
  </w:style>
  <w:style w:type="paragraph" w:styleId="NormalWeb">
    <w:name w:val="Normal (Web)"/>
    <w:basedOn w:val="Normal"/>
    <w:uiPriority w:val="99"/>
    <w:semiHidden/>
    <w:unhideWhenUsed/>
    <w:rsid w:val="00FB2D62"/>
    <w:pPr>
      <w:widowControl/>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FB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62"/>
    <w:rPr>
      <w:rFonts w:ascii="Segoe UI" w:hAnsi="Segoe UI" w:cs="Segoe UI"/>
      <w:sz w:val="18"/>
      <w:szCs w:val="18"/>
    </w:rPr>
  </w:style>
  <w:style w:type="paragraph" w:customStyle="1" w:styleId="TableParagraph">
    <w:name w:val="Table Paragraph"/>
    <w:basedOn w:val="Normal"/>
    <w:uiPriority w:val="1"/>
    <w:qFormat/>
    <w:rsid w:val="0098519A"/>
  </w:style>
  <w:style w:type="paragraph" w:styleId="ListParagraph">
    <w:name w:val="List Paragraph"/>
    <w:basedOn w:val="Normal"/>
    <w:uiPriority w:val="1"/>
    <w:qFormat/>
    <w:rsid w:val="0098519A"/>
  </w:style>
  <w:style w:type="paragraph" w:styleId="BodyText">
    <w:name w:val="Body Text"/>
    <w:basedOn w:val="Normal"/>
    <w:link w:val="BodyTextChar"/>
    <w:uiPriority w:val="1"/>
    <w:qFormat/>
    <w:rsid w:val="0098519A"/>
    <w:pPr>
      <w:ind w:left="1980"/>
    </w:pPr>
    <w:rPr>
      <w:rFonts w:ascii="Calibri" w:eastAsia="Calibri" w:hAnsi="Calibri"/>
    </w:rPr>
  </w:style>
  <w:style w:type="character" w:customStyle="1" w:styleId="BodyTextChar">
    <w:name w:val="Body Text Char"/>
    <w:basedOn w:val="DefaultParagraphFont"/>
    <w:link w:val="BodyText"/>
    <w:uiPriority w:val="1"/>
    <w:rsid w:val="0098519A"/>
    <w:rPr>
      <w:rFonts w:ascii="Calibri" w:eastAsia="Calibri" w:hAnsi="Calibri"/>
    </w:rPr>
  </w:style>
  <w:style w:type="character" w:styleId="Hyperlink">
    <w:name w:val="Hyperlink"/>
    <w:basedOn w:val="DefaultParagraphFont"/>
    <w:uiPriority w:val="99"/>
    <w:unhideWhenUsed/>
    <w:rsid w:val="00F43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brary.unt.edu/digital-projects-unit/partners/call-submissions-portal-texas-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Mangum, Jacob</dc:creator>
  <cp:keywords/>
  <dc:description/>
  <cp:lastModifiedBy>Mangum, Jacob</cp:lastModifiedBy>
  <cp:revision>6</cp:revision>
  <cp:lastPrinted>2019-05-31T15:10:00Z</cp:lastPrinted>
  <dcterms:created xsi:type="dcterms:W3CDTF">2024-05-22T13:36:00Z</dcterms:created>
  <dcterms:modified xsi:type="dcterms:W3CDTF">2025-05-04T19:52:00Z</dcterms:modified>
</cp:coreProperties>
</file>